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67E" w:rsidRDefault="00A972A3">
      <w:r>
        <w:rPr>
          <w:noProof/>
        </w:rPr>
        <w:drawing>
          <wp:inline distT="0" distB="0" distL="0" distR="0">
            <wp:extent cx="5760720" cy="4152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2A3" w:rsidRPr="00A972A3" w:rsidRDefault="00A972A3" w:rsidP="00A972A3">
      <w:pPr>
        <w:rPr>
          <w:rFonts w:ascii="Times New Roman" w:hAnsi="Times New Roman" w:cs="Times New Roman"/>
          <w:lang w:val="en-GB"/>
        </w:rPr>
      </w:pPr>
      <w:r w:rsidRPr="00A972A3">
        <w:rPr>
          <w:rFonts w:ascii="Times New Roman" w:hAnsi="Times New Roman" w:cs="Times New Roman"/>
        </w:rPr>
        <w:t xml:space="preserve">Supplementary Figure 1. </w:t>
      </w:r>
      <w:r w:rsidRPr="00A972A3">
        <w:rPr>
          <w:rFonts w:ascii="Times New Roman" w:hAnsi="Times New Roman" w:cs="Times New Roman"/>
          <w:lang w:val="en-GB"/>
        </w:rPr>
        <w:t>Q-Q-plots for multiple regression datasets where the Shapiro-Wilk tests were not significant. In all four cases, the majority of data points match the expected distribution.</w:t>
      </w:r>
    </w:p>
    <w:p w:rsidR="00A972A3" w:rsidRPr="00A972A3" w:rsidRDefault="00A972A3">
      <w:pPr>
        <w:rPr>
          <w:lang w:val="en-GB"/>
        </w:rPr>
      </w:pPr>
      <w:bookmarkStart w:id="0" w:name="_GoBack"/>
      <w:bookmarkEnd w:id="0"/>
    </w:p>
    <w:sectPr w:rsidR="00A972A3" w:rsidRPr="00A972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2A3"/>
    <w:rsid w:val="0020136E"/>
    <w:rsid w:val="00A972A3"/>
    <w:rsid w:val="00B06FCC"/>
    <w:rsid w:val="00CE3FB6"/>
    <w:rsid w:val="00D139E5"/>
    <w:rsid w:val="00D17851"/>
    <w:rsid w:val="00D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CDBD"/>
  <w15:chartTrackingRefBased/>
  <w15:docId w15:val="{C1B76923-9A94-4D40-924B-299D9110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Wrozyna</dc:creator>
  <cp:keywords/>
  <dc:description/>
  <cp:lastModifiedBy>Claudia Wrozyna</cp:lastModifiedBy>
  <cp:revision>1</cp:revision>
  <dcterms:created xsi:type="dcterms:W3CDTF">2018-03-29T08:44:00Z</dcterms:created>
  <dcterms:modified xsi:type="dcterms:W3CDTF">2018-03-29T08:45:00Z</dcterms:modified>
</cp:coreProperties>
</file>